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25D" w:rsidRPr="007F31EA" w:rsidRDefault="001B025D" w:rsidP="001B025D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702D8">
        <w:rPr>
          <w:rFonts w:ascii="Times New Roman" w:hAnsi="Times New Roman"/>
          <w:b/>
          <w:caps/>
          <w:sz w:val="28"/>
          <w:szCs w:val="28"/>
        </w:rPr>
        <w:t>СОВЕТ ДЕПУТАТОВ</w:t>
      </w:r>
      <w:r w:rsidRPr="00A702D8">
        <w:rPr>
          <w:rFonts w:ascii="Times New Roman" w:hAnsi="Times New Roman"/>
          <w:b/>
          <w:caps/>
          <w:sz w:val="28"/>
          <w:szCs w:val="28"/>
        </w:rPr>
        <w:br/>
      </w:r>
      <w:r>
        <w:rPr>
          <w:rFonts w:ascii="Times New Roman" w:hAnsi="Times New Roman"/>
          <w:b/>
          <w:caps/>
          <w:sz w:val="28"/>
          <w:szCs w:val="28"/>
        </w:rPr>
        <w:t xml:space="preserve">Троицкого </w:t>
      </w:r>
      <w:r w:rsidRPr="00A702D8">
        <w:rPr>
          <w:rFonts w:ascii="Times New Roman" w:hAnsi="Times New Roman"/>
          <w:b/>
          <w:caps/>
          <w:sz w:val="28"/>
          <w:szCs w:val="28"/>
        </w:rPr>
        <w:t>СЕЛЬСОВЕТА</w:t>
      </w:r>
      <w:r w:rsidRPr="00A702D8">
        <w:rPr>
          <w:rFonts w:ascii="Times New Roman" w:hAnsi="Times New Roman"/>
          <w:b/>
          <w:caps/>
          <w:sz w:val="28"/>
          <w:szCs w:val="28"/>
        </w:rPr>
        <w:br/>
        <w:t>ЧИСТООЗЕРНОГО РАЙОНА</w:t>
      </w:r>
      <w:r w:rsidRPr="00A702D8">
        <w:rPr>
          <w:rFonts w:ascii="Times New Roman" w:hAnsi="Times New Roman"/>
          <w:b/>
          <w:caps/>
          <w:sz w:val="28"/>
          <w:szCs w:val="28"/>
        </w:rPr>
        <w:br/>
        <w:t>НОВОСИБИРСКОЙ ОБЛАСТИ</w:t>
      </w:r>
    </w:p>
    <w:p w:rsidR="001B025D" w:rsidRPr="008C5801" w:rsidRDefault="001B025D" w:rsidP="001B0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31EA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пятого созыва)</w:t>
      </w:r>
    </w:p>
    <w:p w:rsidR="001B025D" w:rsidRPr="00A702D8" w:rsidRDefault="001B025D" w:rsidP="001B02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B025D" w:rsidRDefault="001B025D" w:rsidP="001B0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2D8">
        <w:rPr>
          <w:rFonts w:ascii="Times New Roman" w:hAnsi="Times New Roman"/>
          <w:b/>
          <w:sz w:val="28"/>
          <w:szCs w:val="28"/>
        </w:rPr>
        <w:t>РЕШЕНИЕ</w:t>
      </w:r>
    </w:p>
    <w:p w:rsidR="001B025D" w:rsidRPr="00A702D8" w:rsidRDefault="001B025D" w:rsidP="001B0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Тринадцатой  сессии</w:t>
      </w:r>
    </w:p>
    <w:p w:rsidR="001B025D" w:rsidRDefault="001B025D" w:rsidP="001B02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25D" w:rsidRPr="00DD161E" w:rsidRDefault="001B025D" w:rsidP="001B025D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26.06.2017г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№ 44</w:t>
      </w:r>
    </w:p>
    <w:p w:rsidR="005B209B" w:rsidRDefault="005B209B"/>
    <w:p w:rsidR="005B209B" w:rsidRDefault="005B209B" w:rsidP="005B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09B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оснований признания безнадежными к взысканию недоимки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</w:p>
    <w:p w:rsidR="005B209B" w:rsidRDefault="005B209B" w:rsidP="005B209B">
      <w:pPr>
        <w:rPr>
          <w:rFonts w:ascii="Times New Roman" w:hAnsi="Times New Roman" w:cs="Times New Roman"/>
          <w:sz w:val="28"/>
          <w:szCs w:val="28"/>
        </w:rPr>
      </w:pPr>
    </w:p>
    <w:p w:rsidR="0011724F" w:rsidRDefault="005B209B" w:rsidP="00C109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п.3 статьи 59 Налогового кодекса Российской Федерации в целях снижения сумм недоимки и задолженности по пеням и штрафам, безнадежных к взысканию Совет депутатов Троицкого сельсовета Чистоозерного района Новосибирской области РЕШИЛ:</w:t>
      </w:r>
    </w:p>
    <w:p w:rsidR="005B209B" w:rsidRDefault="005B209B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Установить, чот кроме случаев, установленных пунктами 1,4 статьи 59 Налогового кодекса Российской Федерации, признаются безнадежными к взысканию и подлежат списанию:</w:t>
      </w:r>
    </w:p>
    <w:p w:rsidR="005B209B" w:rsidRDefault="005B209B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Недоимка и задолженность по пеням и штрафам физических лиц, умерщих или объявленных судом умершими, в случае отказа наследников от прав на наследство, либо наследники которого не вступили в право наследования в установленный законодательством срок, на основании следующих документов:</w:t>
      </w:r>
    </w:p>
    <w:p w:rsidR="005B209B" w:rsidRDefault="005B209B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сведения о регистрации факта смерти физического лица органом, осуществляющим регистрацию </w:t>
      </w:r>
      <w:r w:rsidR="006D200D">
        <w:rPr>
          <w:rFonts w:ascii="Times New Roman" w:hAnsi="Times New Roman" w:cs="Times New Roman"/>
          <w:sz w:val="28"/>
          <w:szCs w:val="28"/>
        </w:rPr>
        <w:t>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умершим:</w:t>
      </w:r>
    </w:p>
    <w:p w:rsidR="006D200D" w:rsidRDefault="006D200D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6D200D" w:rsidRDefault="006D200D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справка налогового органаоб отсутствии информации о наследнике.</w:t>
      </w:r>
    </w:p>
    <w:p w:rsidR="006D200D" w:rsidRDefault="006D200D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Недоимка и задолженность по пеням отмененным местным налогам на основании справки налогового органа по месту учета организации (месту </w:t>
      </w:r>
      <w:r>
        <w:rPr>
          <w:rFonts w:ascii="Times New Roman" w:hAnsi="Times New Roman" w:cs="Times New Roman"/>
          <w:sz w:val="28"/>
          <w:szCs w:val="28"/>
        </w:rPr>
        <w:lastRenderedPageBreak/>
        <w:t>жительства физического лица) о суммах недоимки и задолженности по пеням и штрафам по отмененным налогам.</w:t>
      </w:r>
    </w:p>
    <w:p w:rsidR="006D200D" w:rsidRDefault="006D200D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Недоимка и задолженность по пеням и штрафам по местным налогам со сроком образования свыше 3-х лет (4-х или 5 лет)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0F57FA" w:rsidRDefault="006D200D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Недоимка и задолженность по пеням и штрафам физических лиц, принудительное взыскание по которой прекращено в соответствии </w:t>
      </w:r>
      <w:r w:rsidR="000F57FA">
        <w:rPr>
          <w:rFonts w:ascii="Times New Roman" w:hAnsi="Times New Roman" w:cs="Times New Roman"/>
          <w:sz w:val="28"/>
          <w:szCs w:val="28"/>
        </w:rPr>
        <w:t>со статьями 46,47 Федерального закона от 02.10.2007 г. № 229-ФЗ «Об исполнительном производстве» в связхи с невозможностью установить местонахождение должника, отсутствием у должника  имущества, по истечении 3-х лет с момента выдачи исполнительного листа (судебного приказа) на основании следующих документов:</w:t>
      </w:r>
    </w:p>
    <w:p w:rsidR="000F57FA" w:rsidRDefault="000F57FA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копия постановления судебного пристава –исполнителя об окончании исполнительного призводства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229-ФЗ «Об исполнительном производстве». В случае 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испонительного документа;</w:t>
      </w:r>
    </w:p>
    <w:p w:rsidR="00BC0FA1" w:rsidRDefault="000F57FA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BC0FA1" w:rsidRDefault="00BC0FA1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Задолженность физических лиц по пеням со сроком образования свыше 3-лет (4-х или 5 лет),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штрафам.</w:t>
      </w:r>
    </w:p>
    <w:p w:rsidR="00BC0FA1" w:rsidRDefault="00BC0FA1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Недоимка и задолженность по пеням и штрафам физических лиц по местным налогам со сроеом образования свыше 4-х лет (или 5 лет), по которой взыскание в судебном порядке в силу различных причин (общая сумма задолженности не превышает 3    руб. (или ином максимальном размере) отсутствие учетных данных, достаточной доказательной базы) не применялось на основании следующих документов:</w:t>
      </w:r>
    </w:p>
    <w:p w:rsidR="00BC0FA1" w:rsidRDefault="00BC0FA1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справка налогового органа  по месту жительства физического лица о суммах недоимки и задолженности по пеням и штрафам:</w:t>
      </w:r>
    </w:p>
    <w:p w:rsidR="00C10948" w:rsidRDefault="00BC0FA1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заключение налогового органа </w:t>
      </w:r>
      <w:r w:rsidR="00C10948">
        <w:rPr>
          <w:rFonts w:ascii="Times New Roman" w:hAnsi="Times New Roman" w:cs="Times New Roman"/>
          <w:sz w:val="28"/>
          <w:szCs w:val="28"/>
        </w:rPr>
        <w:t>об утрате возможности взыскания с физических лиц недоимки, задолженности по пеням и штрафам по местным налогам</w:t>
      </w: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опубликовать в газете «Вестник МО Троицкого сельсовета» и на официальном сайте администрации Троицкого сельсовета.</w:t>
      </w: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 истечении одного месяца с момента официального опубликования.</w:t>
      </w: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данного решения оставляю за собой.</w:t>
      </w: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Троицкого сельсовта</w:t>
      </w: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C10948" w:rsidRDefault="00C10948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А.И.Мельникова</w:t>
      </w:r>
    </w:p>
    <w:p w:rsidR="006D200D" w:rsidRPr="005B209B" w:rsidRDefault="006D200D" w:rsidP="00C10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6D200D" w:rsidRPr="005B2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EF"/>
    <w:rsid w:val="000F57FA"/>
    <w:rsid w:val="0011724F"/>
    <w:rsid w:val="001A27EE"/>
    <w:rsid w:val="001B025D"/>
    <w:rsid w:val="005B209B"/>
    <w:rsid w:val="006D200D"/>
    <w:rsid w:val="007F4C4A"/>
    <w:rsid w:val="00BC0FA1"/>
    <w:rsid w:val="00C10948"/>
    <w:rsid w:val="00E874EF"/>
    <w:rsid w:val="00E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Константа</cp:lastModifiedBy>
  <cp:revision>3</cp:revision>
  <dcterms:created xsi:type="dcterms:W3CDTF">2017-08-21T03:25:00Z</dcterms:created>
  <dcterms:modified xsi:type="dcterms:W3CDTF">2017-08-21T04:45:00Z</dcterms:modified>
</cp:coreProperties>
</file>